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nungsleistungen zum Bauvorhaben "Renaturierung des Palinger Baches, 23923 Lüdersdorf"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Planungsleistungen zum Bauvorhaben "Renaturierung des Palinger Baches, 23923 Lüdersdorf"
Ingenieurbauwerke gemäß § 43 i.V.m. Anlage 12 HOAI (LP 1-9 einschließlich besondere Leistungen mit stufenweiser Beauftragung)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